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A796" w14:textId="41B04983" w:rsidR="00D07E38" w:rsidRDefault="000A2106" w:rsidP="00D07E38">
      <w:pPr>
        <w:rPr>
          <w:rFonts w:ascii="Times New Roman" w:hAnsi="Times New Roman" w:cs="Times New Roman"/>
          <w:b/>
          <w:bCs/>
        </w:rPr>
      </w:pPr>
      <w:r>
        <w:rPr>
          <w:rFonts w:ascii="Times New Roman" w:hAnsi="Times New Roman" w:cs="Times New Roman"/>
          <w:b/>
          <w:bCs/>
        </w:rPr>
        <w:t xml:space="preserve">Riigieelarvelise toetuse kasutamise </w:t>
      </w:r>
      <w:r w:rsidR="007C7CF2">
        <w:rPr>
          <w:rFonts w:ascii="Times New Roman" w:hAnsi="Times New Roman" w:cs="Times New Roman"/>
          <w:b/>
          <w:bCs/>
        </w:rPr>
        <w:t xml:space="preserve">kokkuvõte </w:t>
      </w:r>
      <w:r>
        <w:rPr>
          <w:rFonts w:ascii="Times New Roman" w:hAnsi="Times New Roman" w:cs="Times New Roman"/>
          <w:b/>
          <w:bCs/>
        </w:rPr>
        <w:t>(leping 3-6/23/821)</w:t>
      </w:r>
    </w:p>
    <w:p w14:paraId="19482E99" w14:textId="5104A801" w:rsidR="00CB55D2" w:rsidRDefault="00CB55D2" w:rsidP="00803AC3">
      <w:pPr>
        <w:jc w:val="both"/>
        <w:rPr>
          <w:rFonts w:ascii="Times New Roman" w:hAnsi="Times New Roman" w:cs="Times New Roman"/>
        </w:rPr>
      </w:pPr>
      <w:r w:rsidRPr="00CB55D2">
        <w:rPr>
          <w:rFonts w:ascii="Times New Roman" w:hAnsi="Times New Roman" w:cs="Times New Roman"/>
        </w:rPr>
        <w:t xml:space="preserve">Riigi Kaitseinvesteeringute Keskuse ja Võru Vallavalitsuse vahel 25.10.2023 sõlmitud riigieelarvelise toetuse kasutamise lepingu nr 3-6/23/821 eesmärk oli </w:t>
      </w:r>
      <w:proofErr w:type="spellStart"/>
      <w:r w:rsidRPr="00CB55D2">
        <w:rPr>
          <w:rFonts w:ascii="Times New Roman" w:hAnsi="Times New Roman" w:cs="Times New Roman"/>
        </w:rPr>
        <w:t>Nursipalu</w:t>
      </w:r>
      <w:proofErr w:type="spellEnd"/>
      <w:r w:rsidRPr="00CB55D2">
        <w:rPr>
          <w:rFonts w:ascii="Times New Roman" w:hAnsi="Times New Roman" w:cs="Times New Roman"/>
        </w:rPr>
        <w:t xml:space="preserve"> harjutusvälja kasutamisest tuleneva negatiivse mõju leevendamise tegevuste elluviimine.</w:t>
      </w:r>
      <w:r w:rsidR="0075310F">
        <w:rPr>
          <w:rFonts w:ascii="Times New Roman" w:hAnsi="Times New Roman" w:cs="Times New Roman"/>
        </w:rPr>
        <w:t xml:space="preserve"> Toetuse kogusumma oli 3 000 000 eurot.</w:t>
      </w:r>
    </w:p>
    <w:p w14:paraId="077AE5BC" w14:textId="77777777" w:rsidR="008F7EE8" w:rsidRDefault="00CB55D2" w:rsidP="008F7EE8">
      <w:pPr>
        <w:jc w:val="both"/>
        <w:rPr>
          <w:rFonts w:ascii="Times New Roman" w:hAnsi="Times New Roman" w:cs="Times New Roman"/>
        </w:rPr>
      </w:pPr>
      <w:r w:rsidRPr="00CB55D2">
        <w:rPr>
          <w:rFonts w:ascii="Times New Roman" w:hAnsi="Times New Roman" w:cs="Times New Roman"/>
        </w:rPr>
        <w:t xml:space="preserve">Võru Vallavalitsus kasutas eraldatud toetust </w:t>
      </w:r>
      <w:proofErr w:type="spellStart"/>
      <w:r w:rsidRPr="00CB55D2">
        <w:rPr>
          <w:rFonts w:ascii="Times New Roman" w:hAnsi="Times New Roman" w:cs="Times New Roman"/>
        </w:rPr>
        <w:t>Nursipalu</w:t>
      </w:r>
      <w:proofErr w:type="spellEnd"/>
      <w:r w:rsidRPr="00CB55D2">
        <w:rPr>
          <w:rFonts w:ascii="Times New Roman" w:hAnsi="Times New Roman" w:cs="Times New Roman"/>
        </w:rPr>
        <w:t xml:space="preserve"> harjutusvälja vahetusse lähedusse jääva uue lasteaiahoone ehitamiseks ning harjutusväljast kuni 1 km kaugusel asuvate valla teede ehitustöödeks.</w:t>
      </w:r>
      <w:r w:rsidR="0075310F">
        <w:rPr>
          <w:rFonts w:ascii="Times New Roman" w:hAnsi="Times New Roman" w:cs="Times New Roman"/>
        </w:rPr>
        <w:t xml:space="preserve"> </w:t>
      </w:r>
      <w:r w:rsidR="008F7EE8" w:rsidRPr="0075310F">
        <w:rPr>
          <w:rFonts w:ascii="Times New Roman" w:hAnsi="Times New Roman" w:cs="Times New Roman"/>
        </w:rPr>
        <w:t>Lasteaiahoone ehitamise kogumaksumus oli 4 263 306,96 eurot, sealhulgas riigieelarveline toetus 2 500 000 eurot. Teede ehitustööde kogumaksumus oli 521 580,24 eurot, sealhulgas riigieelarveline toetus 500 000 eurot.</w:t>
      </w:r>
    </w:p>
    <w:p w14:paraId="0B573373" w14:textId="67B90C78" w:rsidR="008F7EE8" w:rsidRDefault="00521997" w:rsidP="00803AC3">
      <w:pPr>
        <w:jc w:val="both"/>
        <w:rPr>
          <w:rFonts w:ascii="Times New Roman" w:hAnsi="Times New Roman" w:cs="Times New Roman"/>
        </w:rPr>
      </w:pPr>
      <w:r>
        <w:rPr>
          <w:rFonts w:ascii="Times New Roman" w:hAnsi="Times New Roman" w:cs="Times New Roman"/>
        </w:rPr>
        <w:t xml:space="preserve">Uus liginullenergia lasteaiahoone avati mais 2024. aastal. Lasteaias on ruumi neljale rühmale. </w:t>
      </w:r>
      <w:r>
        <w:rPr>
          <w:rFonts w:ascii="Times New Roman" w:hAnsi="Times New Roman" w:cs="Times New Roman"/>
        </w:rPr>
        <w:t>Uue kaasaegne l</w:t>
      </w:r>
      <w:r w:rsidRPr="000B7515">
        <w:rPr>
          <w:rFonts w:ascii="Times New Roman" w:hAnsi="Times New Roman" w:cs="Times New Roman"/>
        </w:rPr>
        <w:t>astea</w:t>
      </w:r>
      <w:r>
        <w:rPr>
          <w:rFonts w:ascii="Times New Roman" w:hAnsi="Times New Roman" w:cs="Times New Roman"/>
        </w:rPr>
        <w:t>iahoone ehitamisega</w:t>
      </w:r>
      <w:r w:rsidRPr="000B7515">
        <w:rPr>
          <w:rFonts w:ascii="Times New Roman" w:hAnsi="Times New Roman" w:cs="Times New Roman"/>
        </w:rPr>
        <w:t xml:space="preserve"> </w:t>
      </w:r>
      <w:r w:rsidRPr="0033079C">
        <w:rPr>
          <w:rFonts w:ascii="Times New Roman" w:hAnsi="Times New Roman" w:cs="Times New Roman"/>
        </w:rPr>
        <w:t>on vähendatud Võru valla avalike suure energiakuluga hoonete energiakulu.</w:t>
      </w:r>
      <w:r>
        <w:rPr>
          <w:rFonts w:ascii="Times New Roman" w:hAnsi="Times New Roman" w:cs="Times New Roman"/>
        </w:rPr>
        <w:t xml:space="preserve"> </w:t>
      </w:r>
    </w:p>
    <w:p w14:paraId="31854578" w14:textId="2B74847F" w:rsidR="008F7EE8" w:rsidRDefault="008F7EE8" w:rsidP="00803AC3">
      <w:pPr>
        <w:jc w:val="both"/>
        <w:rPr>
          <w:rFonts w:ascii="Times New Roman" w:hAnsi="Times New Roman" w:cs="Times New Roman"/>
        </w:rPr>
      </w:pPr>
      <w:r w:rsidRPr="008F7EE8">
        <w:rPr>
          <w:rFonts w:ascii="Times New Roman" w:hAnsi="Times New Roman" w:cs="Times New Roman"/>
        </w:rPr>
        <w:t>Kokku teostati teede ehitustöid 17,67 km ulatuses, sealhulgas kruusateede rekonstrueerimist ja kõvakatte alla viimist 10,5 km, kruusateede renoveerimist 6,4 km, korduspindamist ja kraavide kaevamist 0,45 km ning asfaltkatte rekonstrueerimist 0,32 km.</w:t>
      </w:r>
    </w:p>
    <w:p w14:paraId="182FBC79" w14:textId="4444C94E" w:rsidR="00394144" w:rsidRDefault="00394144" w:rsidP="00803AC3">
      <w:pPr>
        <w:jc w:val="both"/>
        <w:rPr>
          <w:rFonts w:ascii="Times New Roman" w:hAnsi="Times New Roman" w:cs="Times New Roman"/>
        </w:rPr>
      </w:pPr>
      <w:proofErr w:type="spellStart"/>
      <w:r w:rsidRPr="00394144">
        <w:rPr>
          <w:rFonts w:ascii="Times New Roman" w:hAnsi="Times New Roman" w:cs="Times New Roman"/>
        </w:rPr>
        <w:t>Nursipalu</w:t>
      </w:r>
      <w:proofErr w:type="spellEnd"/>
      <w:r w:rsidRPr="00394144">
        <w:rPr>
          <w:rFonts w:ascii="Times New Roman" w:hAnsi="Times New Roman" w:cs="Times New Roman"/>
        </w:rPr>
        <w:t xml:space="preserve"> harjutusvälja kasutamisega kaasnevad kohaliku kogukonna jaoks mitmed negatiivsed mõjud, eelkõige suurenenud müra, liikluskoormus ning taristu intensiivsem kasutamine. Lasteaiahoone ehitamine harjutusvälja vahetusse lähedusse ning teede ehitustööd harjutusvälja piirist kuni 1 km kaugusel on kohalikku elu paremaks muutnud, kuna need tegevused on suunatud otseselt nimetatud mõjude leevendamisele.</w:t>
      </w:r>
    </w:p>
    <w:p w14:paraId="55EA5FB0" w14:textId="77777777" w:rsidR="00394144" w:rsidRPr="00394144" w:rsidRDefault="00394144" w:rsidP="00394144">
      <w:pPr>
        <w:jc w:val="both"/>
        <w:rPr>
          <w:rFonts w:ascii="Times New Roman" w:hAnsi="Times New Roman" w:cs="Times New Roman"/>
        </w:rPr>
      </w:pPr>
      <w:r w:rsidRPr="00394144">
        <w:rPr>
          <w:rFonts w:ascii="Times New Roman" w:hAnsi="Times New Roman" w:cs="Times New Roman"/>
        </w:rPr>
        <w:t>Kaasaegse ja kodulähedase lasteaia rajamine harjutusvälja mõjupiirkonda tagab peredele kvaliteetse ja turvalise alushariduse teenuse piirkonnas, kus elukeskkond on harjutusvälja tegevuse tõttu suurema koormuse all. See vähendab perede igapäevast liikumisvajadust, suurendab piirkonna atraktiivsust elukohana ning toetab kogukonna püsimist ja arengut hoolimata harjutusvälja kasutamisest.</w:t>
      </w:r>
    </w:p>
    <w:p w14:paraId="1B65CE9D" w14:textId="77777777" w:rsidR="00394144" w:rsidRPr="00394144" w:rsidRDefault="00394144" w:rsidP="00394144">
      <w:pPr>
        <w:jc w:val="both"/>
        <w:rPr>
          <w:rFonts w:ascii="Times New Roman" w:hAnsi="Times New Roman" w:cs="Times New Roman"/>
        </w:rPr>
      </w:pPr>
      <w:r w:rsidRPr="00394144">
        <w:rPr>
          <w:rFonts w:ascii="Times New Roman" w:hAnsi="Times New Roman" w:cs="Times New Roman"/>
        </w:rPr>
        <w:t>Teede ehitustööd harjutusvälja piirist kuni 1 km kaugusel on parandanud liiklusohutust ja ligipääsetavust piirkonnas, kus harjutusvälja kasutamine põhjustab tavapärasest suuremat liiklust ja teede kulumist. Paranenud teede seisukord vähendab müra, tolmu ja ohtlikke olukordi ning tagab kohalikele elanikele paremad liikumistingimused.</w:t>
      </w:r>
    </w:p>
    <w:p w14:paraId="0999E0F7" w14:textId="41D9F4D8" w:rsidR="00394144" w:rsidRDefault="007C7CF2" w:rsidP="007C7CF2">
      <w:pPr>
        <w:spacing w:after="0" w:line="240" w:lineRule="auto"/>
        <w:jc w:val="both"/>
        <w:rPr>
          <w:rFonts w:ascii="Times New Roman" w:hAnsi="Times New Roman" w:cs="Times New Roman"/>
        </w:rPr>
      </w:pPr>
      <w:r>
        <w:rPr>
          <w:rFonts w:ascii="Times New Roman" w:hAnsi="Times New Roman" w:cs="Times New Roman"/>
        </w:rPr>
        <w:t>Kokkuvõtte koostas:</w:t>
      </w:r>
    </w:p>
    <w:p w14:paraId="5B7F0455" w14:textId="32ECC13B" w:rsidR="007C7CF2" w:rsidRDefault="007C7CF2" w:rsidP="007C7CF2">
      <w:pPr>
        <w:spacing w:after="0" w:line="240" w:lineRule="auto"/>
        <w:jc w:val="both"/>
        <w:rPr>
          <w:rFonts w:ascii="Times New Roman" w:hAnsi="Times New Roman" w:cs="Times New Roman"/>
        </w:rPr>
      </w:pPr>
      <w:r>
        <w:rPr>
          <w:rFonts w:ascii="Times New Roman" w:hAnsi="Times New Roman" w:cs="Times New Roman"/>
        </w:rPr>
        <w:t>Merle Tsirk</w:t>
      </w:r>
    </w:p>
    <w:p w14:paraId="6B8E93EA" w14:textId="5DCC2074" w:rsidR="007C7CF2" w:rsidRDefault="007C7CF2" w:rsidP="007C7CF2">
      <w:pPr>
        <w:spacing w:after="0" w:line="240" w:lineRule="auto"/>
        <w:jc w:val="both"/>
        <w:rPr>
          <w:rFonts w:ascii="Times New Roman" w:hAnsi="Times New Roman" w:cs="Times New Roman"/>
        </w:rPr>
      </w:pPr>
      <w:r>
        <w:rPr>
          <w:rFonts w:ascii="Times New Roman" w:hAnsi="Times New Roman" w:cs="Times New Roman"/>
        </w:rPr>
        <w:t>Võru vallavalitsuse arendusspetsialist</w:t>
      </w:r>
    </w:p>
    <w:p w14:paraId="1F9C33A8" w14:textId="77777777" w:rsidR="00394144" w:rsidRDefault="00394144" w:rsidP="007C7CF2">
      <w:pPr>
        <w:spacing w:after="0" w:line="240" w:lineRule="auto"/>
        <w:jc w:val="both"/>
        <w:rPr>
          <w:rFonts w:ascii="Times New Roman" w:hAnsi="Times New Roman" w:cs="Times New Roman"/>
        </w:rPr>
      </w:pPr>
    </w:p>
    <w:p w14:paraId="47A73550" w14:textId="77777777" w:rsidR="00394144" w:rsidRDefault="00394144" w:rsidP="00803AC3">
      <w:pPr>
        <w:jc w:val="both"/>
        <w:rPr>
          <w:rFonts w:ascii="Times New Roman" w:hAnsi="Times New Roman" w:cs="Times New Roman"/>
        </w:rPr>
      </w:pPr>
    </w:p>
    <w:p w14:paraId="04097218" w14:textId="77777777" w:rsidR="000A2106" w:rsidRDefault="000A2106"/>
    <w:sectPr w:rsidR="000A2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altName w:val="Times New Roman"/>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143B7"/>
    <w:multiLevelType w:val="hybridMultilevel"/>
    <w:tmpl w:val="95485974"/>
    <w:lvl w:ilvl="0" w:tplc="5C5242EA">
      <w:start w:val="2023"/>
      <w:numFmt w:val="bullet"/>
      <w:lvlText w:val="-"/>
      <w:lvlJc w:val="left"/>
      <w:pPr>
        <w:ind w:left="720" w:hanging="360"/>
      </w:pPr>
      <w:rPr>
        <w:rFonts w:ascii="Arial" w:eastAsia="Aptos" w:hAnsi="Arial"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46192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4D"/>
    <w:rsid w:val="000A2106"/>
    <w:rsid w:val="00394144"/>
    <w:rsid w:val="00521997"/>
    <w:rsid w:val="006F7BD2"/>
    <w:rsid w:val="0075310F"/>
    <w:rsid w:val="007C7CF2"/>
    <w:rsid w:val="007E2393"/>
    <w:rsid w:val="00803AC3"/>
    <w:rsid w:val="008B19E1"/>
    <w:rsid w:val="008F7EE8"/>
    <w:rsid w:val="0092512D"/>
    <w:rsid w:val="009A6D4D"/>
    <w:rsid w:val="00C05695"/>
    <w:rsid w:val="00C732F6"/>
    <w:rsid w:val="00CB55D2"/>
    <w:rsid w:val="00D07E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60FC"/>
  <w15:chartTrackingRefBased/>
  <w15:docId w15:val="{FF0481F7-E345-482D-BCFA-5D6FEFEC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A6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A6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A6D4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A6D4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A6D4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A6D4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A6D4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A6D4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A6D4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A6D4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A6D4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A6D4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A6D4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A6D4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A6D4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A6D4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A6D4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A6D4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A6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A6D4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A6D4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A6D4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A6D4D"/>
    <w:pPr>
      <w:spacing w:before="160"/>
      <w:jc w:val="center"/>
    </w:pPr>
    <w:rPr>
      <w:i/>
      <w:iCs/>
      <w:color w:val="404040" w:themeColor="text1" w:themeTint="BF"/>
    </w:rPr>
  </w:style>
  <w:style w:type="character" w:customStyle="1" w:styleId="TsitaatMrk">
    <w:name w:val="Tsitaat Märk"/>
    <w:basedOn w:val="Liguvaikefont"/>
    <w:link w:val="Tsitaat"/>
    <w:uiPriority w:val="29"/>
    <w:rsid w:val="009A6D4D"/>
    <w:rPr>
      <w:i/>
      <w:iCs/>
      <w:color w:val="404040" w:themeColor="text1" w:themeTint="BF"/>
    </w:rPr>
  </w:style>
  <w:style w:type="paragraph" w:styleId="Loendilik">
    <w:name w:val="List Paragraph"/>
    <w:basedOn w:val="Normaallaad"/>
    <w:uiPriority w:val="34"/>
    <w:qFormat/>
    <w:rsid w:val="009A6D4D"/>
    <w:pPr>
      <w:ind w:left="720"/>
      <w:contextualSpacing/>
    </w:pPr>
  </w:style>
  <w:style w:type="character" w:styleId="Selgeltmrgatavrhutus">
    <w:name w:val="Intense Emphasis"/>
    <w:basedOn w:val="Liguvaikefont"/>
    <w:uiPriority w:val="21"/>
    <w:qFormat/>
    <w:rsid w:val="009A6D4D"/>
    <w:rPr>
      <w:i/>
      <w:iCs/>
      <w:color w:val="0F4761" w:themeColor="accent1" w:themeShade="BF"/>
    </w:rPr>
  </w:style>
  <w:style w:type="paragraph" w:styleId="Selgeltmrgatavtsitaat">
    <w:name w:val="Intense Quote"/>
    <w:basedOn w:val="Normaallaad"/>
    <w:next w:val="Normaallaad"/>
    <w:link w:val="SelgeltmrgatavtsitaatMrk"/>
    <w:uiPriority w:val="30"/>
    <w:qFormat/>
    <w:rsid w:val="009A6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A6D4D"/>
    <w:rPr>
      <w:i/>
      <w:iCs/>
      <w:color w:val="0F4761" w:themeColor="accent1" w:themeShade="BF"/>
    </w:rPr>
  </w:style>
  <w:style w:type="character" w:styleId="Selgeltmrgatavviide">
    <w:name w:val="Intense Reference"/>
    <w:basedOn w:val="Liguvaikefont"/>
    <w:uiPriority w:val="32"/>
    <w:qFormat/>
    <w:rsid w:val="009A6D4D"/>
    <w:rPr>
      <w:b/>
      <w:bCs/>
      <w:smallCaps/>
      <w:color w:val="0F4761" w:themeColor="accent1" w:themeShade="BF"/>
      <w:spacing w:val="5"/>
    </w:rPr>
  </w:style>
  <w:style w:type="paragraph" w:customStyle="1" w:styleId="Default">
    <w:name w:val="Default"/>
    <w:rsid w:val="00D07E38"/>
    <w:pPr>
      <w:autoSpaceDE w:val="0"/>
      <w:autoSpaceDN w:val="0"/>
      <w:adjustRightInd w:val="0"/>
      <w:spacing w:after="0" w:line="240" w:lineRule="auto"/>
    </w:pPr>
    <w:rPr>
      <w:rFonts w:ascii="Calibri" w:hAnsi="Calibri" w:cs="Calibri"/>
      <w:color w:val="000000"/>
      <w:kern w:val="0"/>
    </w:rPr>
  </w:style>
  <w:style w:type="character" w:styleId="Hperlink">
    <w:name w:val="Hyperlink"/>
    <w:basedOn w:val="Liguvaikefont"/>
    <w:uiPriority w:val="99"/>
    <w:unhideWhenUsed/>
    <w:rsid w:val="000A2106"/>
    <w:rPr>
      <w:color w:val="467886" w:themeColor="hyperlink"/>
      <w:u w:val="single"/>
    </w:rPr>
  </w:style>
  <w:style w:type="character" w:styleId="Lahendamatamainimine">
    <w:name w:val="Unresolved Mention"/>
    <w:basedOn w:val="Liguvaikefont"/>
    <w:uiPriority w:val="99"/>
    <w:semiHidden/>
    <w:unhideWhenUsed/>
    <w:rsid w:val="000A2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358</Words>
  <Characters>2081</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Tsirk</dc:creator>
  <cp:keywords/>
  <dc:description/>
  <cp:lastModifiedBy>Merle Tsirk</cp:lastModifiedBy>
  <cp:revision>6</cp:revision>
  <dcterms:created xsi:type="dcterms:W3CDTF">2025-12-17T12:13:00Z</dcterms:created>
  <dcterms:modified xsi:type="dcterms:W3CDTF">2025-12-22T09:14:00Z</dcterms:modified>
</cp:coreProperties>
</file>